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59" w:rsidRPr="001739EE" w:rsidRDefault="00BE544E" w:rsidP="00BE544E">
      <w:pPr>
        <w:jc w:val="center"/>
        <w:rPr>
          <w:rFonts w:ascii="Comic Sans MS" w:hAnsi="Comic Sans MS"/>
          <w:b/>
          <w:color w:val="7030A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7030A0"/>
            </w14:solidFill>
            <w14:prstDash w14:val="solid"/>
            <w14:miter w14:lim="0"/>
          </w14:textOutline>
        </w:rPr>
      </w:pPr>
      <w:r w:rsidRPr="001739EE">
        <w:rPr>
          <w:rFonts w:ascii="Comic Sans MS" w:hAnsi="Comic Sans MS"/>
          <w:b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7B6A59" w:rsidRPr="001739EE">
        <w:rPr>
          <w:rFonts w:ascii="Comic Sans MS" w:hAnsi="Comic Sans MS"/>
          <w:b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Příchod jara</w:t>
      </w:r>
    </w:p>
    <w:p w:rsidR="007B6A59" w:rsidRDefault="007B6A59" w:rsidP="00BE544E">
      <w:pPr>
        <w:jc w:val="center"/>
        <w:rPr>
          <w:rFonts w:ascii="Comic Sans MS" w:hAnsi="Comic Sans MS"/>
          <w:sz w:val="28"/>
          <w:szCs w:val="28"/>
        </w:rPr>
      </w:pPr>
      <w:r w:rsidRPr="00BE544E">
        <w:rPr>
          <w:rFonts w:ascii="Comic Sans MS" w:hAnsi="Comic Sans MS"/>
          <w:sz w:val="28"/>
          <w:szCs w:val="28"/>
        </w:rPr>
        <w:t>Diana Kusáková</w:t>
      </w:r>
    </w:p>
    <w:p w:rsidR="007B6A59" w:rsidRPr="00BE544E" w:rsidRDefault="007B6A59" w:rsidP="00BE544E">
      <w:pPr>
        <w:rPr>
          <w:rFonts w:ascii="Comic Sans MS" w:hAnsi="Comic Sans MS"/>
          <w:sz w:val="28"/>
          <w:szCs w:val="28"/>
        </w:rPr>
      </w:pPr>
    </w:p>
    <w:p w:rsidR="007B6A59" w:rsidRPr="007B6A59" w:rsidRDefault="007B6A59" w:rsidP="00BE544E">
      <w:pPr>
        <w:jc w:val="center"/>
        <w:rPr>
          <w:rFonts w:ascii="Comic Sans MS" w:hAnsi="Comic Sans MS"/>
          <w:sz w:val="28"/>
          <w:szCs w:val="28"/>
        </w:rPr>
      </w:pPr>
      <w:r w:rsidRPr="007B6A59">
        <w:rPr>
          <w:rFonts w:ascii="Comic Sans MS" w:hAnsi="Comic Sans MS"/>
          <w:sz w:val="28"/>
          <w:szCs w:val="28"/>
        </w:rPr>
        <w:t>Jaro klepe na dveře,</w:t>
      </w:r>
    </w:p>
    <w:p w:rsidR="007B6A59" w:rsidRDefault="007517F6" w:rsidP="00BE544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</w:t>
      </w:r>
      <w:r w:rsidR="007B6A59" w:rsidRPr="007B6A59">
        <w:rPr>
          <w:rFonts w:ascii="Comic Sans MS" w:hAnsi="Comic Sans MS"/>
          <w:sz w:val="28"/>
          <w:szCs w:val="28"/>
        </w:rPr>
        <w:t>dopak jaru otevře</w:t>
      </w:r>
      <w:r w:rsidR="007B6A59">
        <w:rPr>
          <w:rFonts w:ascii="Comic Sans MS" w:hAnsi="Comic Sans MS"/>
          <w:sz w:val="28"/>
          <w:szCs w:val="28"/>
        </w:rPr>
        <w:t>?</w:t>
      </w:r>
    </w:p>
    <w:p w:rsidR="007B6A59" w:rsidRDefault="007B6A59" w:rsidP="00BE544E">
      <w:pPr>
        <w:jc w:val="center"/>
        <w:rPr>
          <w:rFonts w:ascii="Comic Sans MS" w:hAnsi="Comic Sans MS"/>
          <w:sz w:val="28"/>
          <w:szCs w:val="28"/>
        </w:rPr>
      </w:pPr>
    </w:p>
    <w:p w:rsidR="007B6A59" w:rsidRDefault="007B6A59" w:rsidP="00BE544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Ptáčata jsou ještě malá</w:t>
      </w:r>
    </w:p>
    <w:p w:rsidR="007B6A59" w:rsidRDefault="007517F6" w:rsidP="00BE544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="007B6A59">
        <w:rPr>
          <w:rFonts w:ascii="Comic Sans MS" w:hAnsi="Comic Sans MS"/>
          <w:sz w:val="28"/>
          <w:szCs w:val="28"/>
        </w:rPr>
        <w:t xml:space="preserve"> poupátka nedozrá</w:t>
      </w:r>
      <w:r w:rsidR="00BE544E">
        <w:rPr>
          <w:rFonts w:ascii="Comic Sans MS" w:hAnsi="Comic Sans MS"/>
          <w:sz w:val="28"/>
          <w:szCs w:val="28"/>
        </w:rPr>
        <w:t>lá</w:t>
      </w:r>
      <w:r w:rsidR="007B6A59">
        <w:rPr>
          <w:rFonts w:ascii="Comic Sans MS" w:hAnsi="Comic Sans MS"/>
          <w:sz w:val="28"/>
          <w:szCs w:val="28"/>
        </w:rPr>
        <w:t>.</w:t>
      </w:r>
    </w:p>
    <w:p w:rsidR="007B6A59" w:rsidRDefault="007B6A59" w:rsidP="00BE544E">
      <w:pPr>
        <w:jc w:val="center"/>
        <w:rPr>
          <w:rFonts w:ascii="Comic Sans MS" w:hAnsi="Comic Sans MS"/>
          <w:sz w:val="28"/>
          <w:szCs w:val="28"/>
        </w:rPr>
      </w:pPr>
    </w:p>
    <w:p w:rsidR="007B6A59" w:rsidRDefault="007B6A59" w:rsidP="00BE544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Jediná sněženka</w:t>
      </w:r>
    </w:p>
    <w:p w:rsidR="00BE544E" w:rsidRDefault="007517F6" w:rsidP="001739E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</w:t>
      </w:r>
      <w:r w:rsidR="007B6A59">
        <w:rPr>
          <w:rFonts w:ascii="Comic Sans MS" w:hAnsi="Comic Sans MS"/>
          <w:sz w:val="28"/>
          <w:szCs w:val="28"/>
        </w:rPr>
        <w:t>tevře jaru okénka.</w:t>
      </w:r>
    </w:p>
    <w:p w:rsidR="00BE544E" w:rsidRDefault="00BE544E" w:rsidP="00BE544E">
      <w:pPr>
        <w:jc w:val="center"/>
        <w:rPr>
          <w:rFonts w:ascii="Comic Sans MS" w:hAnsi="Comic Sans MS"/>
          <w:sz w:val="28"/>
          <w:szCs w:val="28"/>
        </w:rPr>
      </w:pPr>
    </w:p>
    <w:p w:rsidR="00BE544E" w:rsidRDefault="007517F6" w:rsidP="00BE544E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  <w:lang w:eastAsia="cs-CZ"/>
        </w:rPr>
        <w:drawing>
          <wp:anchor distT="0" distB="0" distL="114300" distR="114300" simplePos="0" relativeHeight="251658240" behindDoc="1" locked="0" layoutInCell="1" allowOverlap="1" wp14:anchorId="0351566F" wp14:editId="626D8723">
            <wp:simplePos x="0" y="0"/>
            <wp:positionH relativeFrom="column">
              <wp:posOffset>1043305</wp:posOffset>
            </wp:positionH>
            <wp:positionV relativeFrom="paragraph">
              <wp:posOffset>120650</wp:posOffset>
            </wp:positionV>
            <wp:extent cx="3829050" cy="2638425"/>
            <wp:effectExtent l="0" t="0" r="0" b="9525"/>
            <wp:wrapTight wrapText="bothSides">
              <wp:wrapPolygon edited="0">
                <wp:start x="0" y="0"/>
                <wp:lineTo x="0" y="21522"/>
                <wp:lineTo x="21493" y="21522"/>
                <wp:lineTo x="21493" y="0"/>
                <wp:lineTo x="0" y="0"/>
              </wp:wrapPolygon>
            </wp:wrapTight>
            <wp:docPr id="4" name="Obrázek 4" descr="Prvosenka jarní je pouze a jedině zahradní květinou!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vosenka jarní je pouze a jedině zahradní květinou!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A59" w:rsidRPr="007B6A59" w:rsidRDefault="007B6A59" w:rsidP="007B6A59">
      <w:pPr>
        <w:jc w:val="center"/>
        <w:rPr>
          <w:sz w:val="28"/>
          <w:szCs w:val="28"/>
        </w:rPr>
      </w:pPr>
    </w:p>
    <w:sectPr w:rsidR="007B6A59" w:rsidRPr="007B6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59"/>
    <w:rsid w:val="001739EE"/>
    <w:rsid w:val="007517F6"/>
    <w:rsid w:val="007B6A59"/>
    <w:rsid w:val="00BE544E"/>
    <w:rsid w:val="00F1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inzahrada.cz/ochrana-zahradnich-rostlin-a-stromu/jarni-postriky-stromu-je-treba-uskutecnit-vca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Kusáková Diana</dc:creator>
  <cp:lastModifiedBy>ucitel</cp:lastModifiedBy>
  <cp:revision>2</cp:revision>
  <dcterms:created xsi:type="dcterms:W3CDTF">2019-04-30T07:10:00Z</dcterms:created>
  <dcterms:modified xsi:type="dcterms:W3CDTF">2019-05-01T21:23:00Z</dcterms:modified>
</cp:coreProperties>
</file>